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ПРАВИТЕЛЬСТВО ПЕНЗЕНСКОЙ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18 апреля 2014 г. N 200-рП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МЕРАХ ПО РЕАЛИЗАЦИИ ПОСТАНОВЛЕНИЯ ГУБЕРНАТОРА ПЕНЗЕНСКОЙ</w:t>
      </w:r>
    </w:p>
    <w:p>
      <w:pPr>
        <w:pStyle w:val="2"/>
        <w:jc w:val="center"/>
      </w:pPr>
      <w:r>
        <w:rPr>
          <w:sz w:val="20"/>
        </w:rPr>
        <w:t xml:space="preserve">ОБЛАСТИ ОТ 04.04.2014 N 52 "ОБ УТВЕРЖДЕНИИ ПОЛОЖЕНИЯ</w:t>
      </w:r>
    </w:p>
    <w:p>
      <w:pPr>
        <w:pStyle w:val="2"/>
        <w:jc w:val="center"/>
      </w:pPr>
      <w:r>
        <w:rPr>
          <w:sz w:val="20"/>
        </w:rPr>
        <w:t xml:space="preserve">О СООБЩЕНИИ ЛИЦАМИ, ЗАМЕЩАЮЩИМИ ГОСУДАРСТВЕННЫЕ ДОЛЖНОСТИ</w:t>
      </w:r>
    </w:p>
    <w:p>
      <w:pPr>
        <w:pStyle w:val="2"/>
        <w:jc w:val="center"/>
      </w:pPr>
      <w:r>
        <w:rPr>
          <w:sz w:val="20"/>
        </w:rPr>
        <w:t xml:space="preserve">ПЕНЗЕНСКОЙ ОБЛАСТИ, ДОЛЖНОСТИ ГОСУДАРСТВЕННОЙ ГРАЖДАНСКОЙ</w:t>
      </w:r>
    </w:p>
    <w:p>
      <w:pPr>
        <w:pStyle w:val="2"/>
        <w:jc w:val="center"/>
      </w:pPr>
      <w:r>
        <w:rPr>
          <w:sz w:val="20"/>
        </w:rPr>
        <w:t xml:space="preserve">СЛУЖБЫ ПЕНЗЕНСКОЙ ОБЛАСТИ, О ПОЛУЧЕНИИ ПОДАРКА В СВЯЗИ</w:t>
      </w:r>
    </w:p>
    <w:p>
      <w:pPr>
        <w:pStyle w:val="2"/>
        <w:jc w:val="center"/>
      </w:pPr>
      <w:r>
        <w:rPr>
          <w:sz w:val="20"/>
        </w:rPr>
        <w:t xml:space="preserve">С ПРОТОКОЛЬНЫМИ МЕРОПРИЯТИЯМИ, СЛУЖЕБНЫМИ КОМАНДИРОВКАМИ</w:t>
      </w:r>
    </w:p>
    <w:p>
      <w:pPr>
        <w:pStyle w:val="2"/>
        <w:jc w:val="center"/>
      </w:pPr>
      <w:r>
        <w:rPr>
          <w:sz w:val="20"/>
        </w:rPr>
        <w:t xml:space="preserve">И ДРУГИМИ ОФИЦИАЛЬНЫМИ МЕРОПРИЯТИЯМИ, УЧАСТИЕ В КОТОРЫХ</w:t>
      </w:r>
    </w:p>
    <w:p>
      <w:pPr>
        <w:pStyle w:val="2"/>
        <w:jc w:val="center"/>
      </w:pPr>
      <w:r>
        <w:rPr>
          <w:sz w:val="20"/>
        </w:rPr>
        <w:t xml:space="preserve">СВЯЗАНО С ИСПОЛНЕНИЕМ ИМИ СЛУЖЕБНЫХ (ДОЛЖНОСТНЫХ)</w:t>
      </w:r>
    </w:p>
    <w:p>
      <w:pPr>
        <w:pStyle w:val="2"/>
        <w:jc w:val="center"/>
      </w:pPr>
      <w:r>
        <w:rPr>
          <w:sz w:val="20"/>
        </w:rPr>
        <w:t xml:space="preserve">ОБЯЗАННОСТЕЙ, СДАЧЕ И ОЦЕНКЕ ПОДАРКА, РЕАЛИЗАЦИИ (ВЫКУПЕ)</w:t>
      </w:r>
    </w:p>
    <w:p>
      <w:pPr>
        <w:pStyle w:val="2"/>
        <w:jc w:val="center"/>
      </w:pPr>
      <w:r>
        <w:rPr>
          <w:sz w:val="20"/>
        </w:rPr>
        <w:t xml:space="preserve">И ЗАЧИСЛЕНИИ СРЕДСТВ, ВЫРУЧЕННЫХ ОТ ЕГО РЕАЛИЗАЦИИ"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Пензенской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13.11.2014 </w:t>
            </w:r>
            <w:hyperlink w:history="0" r:id="rId6" w:tooltip="Распоряжение Правительства Пензенской обл. от 13.11.2014 N 589-рП &quot;О внесении изменений в распоряжение Правительства Пензенской области от 18.04.2014 N 200-рП&quot; {КонсультантПлюс}">
              <w:r>
                <w:rPr>
                  <w:sz w:val="20"/>
                  <w:color w:val="0000ff"/>
                </w:rPr>
                <w:t xml:space="preserve">N 589-рП</w:t>
              </w:r>
            </w:hyperlink>
            <w:r>
              <w:rPr>
                <w:sz w:val="20"/>
                <w:color w:val="392c69"/>
              </w:rPr>
              <w:t xml:space="preserve">, от 28.07.2015 </w:t>
            </w:r>
            <w:hyperlink w:history="0" r:id="rId7" w:tooltip="Распоряжение Правительства Пензенской обл. от 28.07.2015 N 312-рП &quot;О внесении изменений в распоряжение Правительства Пензенской области от 18.04.2014 N 200-р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312-рП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25.11.2015 </w:t>
            </w:r>
            <w:hyperlink w:history="0" r:id="rId8" w:tooltip="Распоряжение Правительства Пензенской обл. от 25.11.2015 N 444-рП &quot;О внесении изменений в распоряжение Правительства Пензенской области от 18.04.2014 N 200-р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444-рП</w:t>
              </w:r>
            </w:hyperlink>
            <w:r>
              <w:rPr>
                <w:sz w:val="20"/>
                <w:color w:val="392c69"/>
              </w:rPr>
              <w:t xml:space="preserve">, от 11.08.2023 </w:t>
            </w:r>
            <w:hyperlink w:history="0" r:id="rId9" w:tooltip="Распоряжение Правительства Пензенской обл. от 11.08.2023 N 689-рП &quot;О внесении изменений в распоряжение Правительства Пензенской области от 18.04.2014 N 200-р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689-рП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10" w:tooltip="Постановление Губернатора Пензенской обл. от 04.04.2014 N 52 &quot;Об утверждении Положения о сообщении лицами, замещающими государственные должности Пензенской области, должности государственной гражданской службы Пензенской области,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&quot; ------------ Недействующая редакция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Пензенской области от 04.04.2014 N 52 "Об утверждении Положения о сообщении лицами, замещающими государственные должности Пензенской области, должности государственной гражданской службы Пензенской области,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реализации" (с последующими изменениями), руководствуясь </w:t>
      </w:r>
      <w:hyperlink w:history="0" r:id="rId11" w:tooltip="Закон Пензенской обл. от 22.12.2005 N 906-ЗПО (ред. от 03.04.2014) &quot;О Правительстве Пензенской области&quot; (принят ЗС Пензенской обл. 21.12.2005) ------------ Утратил силу или отменен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Пензенской области от 22.12.2005 N 906-ЗПО "О Правительстве Пензенской области" (с последующими изменениями):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2" w:tooltip="Распоряжение Правительства Пензенской обл. от 25.11.2015 N 444-рП &quot;О внесении изменений в распоряжение Правительства Пензенской области от 18.04.2014 N 200-рП (с последующими изменениями)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Пензенской обл. от 25.11.2015 N 444-рП)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Установить, что Управление экономического планирования и финансового обеспечения Правительства Пензенской области является уполномоченным структурным подразделением Правительства Пензенской области, в которое: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направляются уведомления о получении лицами, замещающими государственные должности Пензенской области, должности государственной гражданской службы Пензенской области в Правительстве Пензенской области,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(далее - уведомления);</w:t>
      </w:r>
    </w:p>
    <w:p>
      <w:pPr>
        <w:pStyle w:val="0"/>
        <w:jc w:val="both"/>
      </w:pPr>
      <w:r>
        <w:rPr>
          <w:sz w:val="20"/>
        </w:rPr>
        <w:t xml:space="preserve">(пп. "а" в ред. </w:t>
      </w:r>
      <w:hyperlink w:history="0" r:id="rId13" w:tooltip="Распоряжение Правительства Пензенской обл. от 25.11.2015 N 444-рП &quot;О внесении изменений в распоряжение Правительства Пензенской области от 18.04.2014 N 200-рП (с последующими изменениями)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Пензенской обл. от 25.11.2015 N 444-рП)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подлежат сдаче по акту приема-передачи подарки, полученные Губернатором Пензенской области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4" w:tooltip="Распоряжение Правительства Пензенской обл. от 28.07.2015 N 312-рП &quot;О внесении изменений в распоряжение Правительства Пензенской области от 18.04.2014 N 200-рП (с последующими изменениями)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Пензенской обл. от 28.07.2015 N 312-рП)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в Правительстве Пензенской области функции комиссии по поступлению и выбытию активов государственного органа, предусмотренные </w:t>
      </w:r>
      <w:hyperlink w:history="0" r:id="rId15" w:tooltip="Постановление Губернатора Пензенской обл. от 04.04.2014 N 52 &quot;Об утверждении Положения о сообщении лицами, замещающими государственные должности Пензенской области, должности государственной гражданской службы Пензенской области,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&quot; ------------ Недействующая редакция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сообщении лицами, замещающими государственные должности Пензенской области, должности государственной гражданской службы Пензенской области,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утвержденным постановлением Губернатора Пензенской области от 04.04.2014 N 52 (с последующими изменениями) (далее - Положение), осуществляются постоянно действующей комиссией по приему-передаче и списанию материальных ценностей Правительства Пензенской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Распоряжение Правительства Пензенской обл. от 25.11.2015 N 444-рП &quot;О внесении изменений в распоряжение Правительства Пензенской области от 18.04.2014 N 200-рП (с последующими изменениями)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Пензенской обл. от 25.11.2015 N 444-рП)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Управлению экономического планирования и финансового обеспечения Правительства Пензенской области обеспечить направление копий уведомлений в Управление по профилактике коррупционных и иных правонарушений Правительства Пензенской области в течение трех рабочих дней со дня регистрации уведомлений.</w:t>
      </w:r>
    </w:p>
    <w:p>
      <w:pPr>
        <w:pStyle w:val="0"/>
        <w:jc w:val="both"/>
      </w:pPr>
      <w:r>
        <w:rPr>
          <w:sz w:val="20"/>
        </w:rPr>
        <w:t xml:space="preserve">(в ред. распоряжений Правительства Пензенской обл. от 13.11.2014 </w:t>
      </w:r>
      <w:hyperlink w:history="0" r:id="rId17" w:tooltip="Распоряжение Правительства Пензенской обл. от 13.11.2014 N 589-рП &quot;О внесении изменений в распоряжение Правительства Пензенской области от 18.04.2014 N 200-рП&quot; {КонсультантПлюс}">
        <w:r>
          <w:rPr>
            <w:sz w:val="20"/>
            <w:color w:val="0000ff"/>
          </w:rPr>
          <w:t xml:space="preserve">N 589-рП</w:t>
        </w:r>
      </w:hyperlink>
      <w:r>
        <w:rPr>
          <w:sz w:val="20"/>
        </w:rPr>
        <w:t xml:space="preserve">, от 11.08.2023 </w:t>
      </w:r>
      <w:hyperlink w:history="0" r:id="rId18" w:tooltip="Распоряжение Правительства Пензенской обл. от 11.08.2023 N 689-рП &quot;О внесении изменений в распоряжение Правительства Пензенской области от 18.04.2014 N 200-рП (с последующими изменениями)&quot; {КонсультантПлюс}">
        <w:r>
          <w:rPr>
            <w:sz w:val="20"/>
            <w:color w:val="0000ff"/>
          </w:rPr>
          <w:t xml:space="preserve">N 689-рП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Руководителям структурных подразделений Правительства Пензенской области обеспечить ознакомление под расписку подчиненных гражданских служащих с </w:t>
      </w:r>
      <w:hyperlink w:history="0" r:id="rId19" w:tooltip="Постановление Губернатора Пензенской обл. от 04.04.2014 N 52 &quot;Об утверждении Положения о сообщении лицами, замещающими государственные должности Пензенской области, должности государственной гражданской службы Пензенской области,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&quot; ------------ Недействующая редакция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и настоящим распоряжением.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распоряжение опубликовать в газете "Пензенские губернские ведомости" и разместить (опубликовать) на официальном сайте Правительства Пензенской области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Контроль за исполнением настоящего распоряжения возложить на Вице-губернатора Пензенской области.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20" w:tooltip="Распоряжение Правительства Пензенской обл. от 11.08.2023 N 689-рП &quot;О внесении изменений в распоряжение Правительства Пензенской области от 18.04.2014 N 200-рП (с последующими изменениями)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Пензенской обл. от 11.08.2023 N 689-рП)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Пензенской области</w:t>
      </w:r>
    </w:p>
    <w:p>
      <w:pPr>
        <w:pStyle w:val="0"/>
        <w:jc w:val="right"/>
      </w:pPr>
      <w:r>
        <w:rPr>
          <w:sz w:val="20"/>
        </w:rPr>
        <w:t xml:space="preserve">В.К.БОЧКАРЕВ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Пензенской обл. от 18.04.2014 N 200-рП</w:t>
            <w:br/>
            <w:t>(ред. от 11.08.2023)</w:t>
            <w:br/>
            <w:t>"О мерах по реализации постановле...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09.04.2024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Распоряжение Правительства Пензенской обл. от 18.04.2014 N 200-рП (ред. от 11.08.2023) "О мерах по реализации постановле...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09.04.2024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https://login.consultant.ru/link/?req=doc&amp;base=RLAW021&amp;n=86454&amp;dst=100005" TargetMode = "External"/>
	<Relationship Id="rId7" Type="http://schemas.openxmlformats.org/officeDocument/2006/relationships/hyperlink" Target="https://login.consultant.ru/link/?req=doc&amp;base=RLAW021&amp;n=94996&amp;dst=100005" TargetMode = "External"/>
	<Relationship Id="rId8" Type="http://schemas.openxmlformats.org/officeDocument/2006/relationships/hyperlink" Target="https://login.consultant.ru/link/?req=doc&amp;base=RLAW021&amp;n=98922&amp;dst=100005" TargetMode = "External"/>
	<Relationship Id="rId9" Type="http://schemas.openxmlformats.org/officeDocument/2006/relationships/hyperlink" Target="https://login.consultant.ru/link/?req=doc&amp;base=RLAW021&amp;n=184609&amp;dst=100005" TargetMode = "External"/>
	<Relationship Id="rId10" Type="http://schemas.openxmlformats.org/officeDocument/2006/relationships/hyperlink" Target="https://login.consultant.ru/link/?req=doc&amp;base=RLAW021&amp;n=79162" TargetMode = "External"/>
	<Relationship Id="rId11" Type="http://schemas.openxmlformats.org/officeDocument/2006/relationships/hyperlink" Target="https://login.consultant.ru/link/?req=doc&amp;base=RLAW021&amp;n=78851" TargetMode = "External"/>
	<Relationship Id="rId12" Type="http://schemas.openxmlformats.org/officeDocument/2006/relationships/hyperlink" Target="https://login.consultant.ru/link/?req=doc&amp;base=RLAW021&amp;n=98922&amp;dst=100008" TargetMode = "External"/>
	<Relationship Id="rId13" Type="http://schemas.openxmlformats.org/officeDocument/2006/relationships/hyperlink" Target="https://login.consultant.ru/link/?req=doc&amp;base=RLAW021&amp;n=98922&amp;dst=100010" TargetMode = "External"/>
	<Relationship Id="rId14" Type="http://schemas.openxmlformats.org/officeDocument/2006/relationships/hyperlink" Target="https://login.consultant.ru/link/?req=doc&amp;base=RLAW021&amp;n=94996&amp;dst=100006" TargetMode = "External"/>
	<Relationship Id="rId15" Type="http://schemas.openxmlformats.org/officeDocument/2006/relationships/hyperlink" Target="https://login.consultant.ru/link/?req=doc&amp;base=RLAW021&amp;n=79162&amp;dst=100015" TargetMode = "External"/>
	<Relationship Id="rId16" Type="http://schemas.openxmlformats.org/officeDocument/2006/relationships/hyperlink" Target="https://login.consultant.ru/link/?req=doc&amp;base=RLAW021&amp;n=98922&amp;dst=100012" TargetMode = "External"/>
	<Relationship Id="rId17" Type="http://schemas.openxmlformats.org/officeDocument/2006/relationships/hyperlink" Target="https://login.consultant.ru/link/?req=doc&amp;base=RLAW021&amp;n=86454&amp;dst=100007" TargetMode = "External"/>
	<Relationship Id="rId18" Type="http://schemas.openxmlformats.org/officeDocument/2006/relationships/hyperlink" Target="https://login.consultant.ru/link/?req=doc&amp;base=RLAW021&amp;n=184609&amp;dst=100006" TargetMode = "External"/>
	<Relationship Id="rId19" Type="http://schemas.openxmlformats.org/officeDocument/2006/relationships/hyperlink" Target="https://login.consultant.ru/link/?req=doc&amp;base=RLAW021&amp;n=79162&amp;dst=100015" TargetMode = "External"/>
	<Relationship Id="rId20" Type="http://schemas.openxmlformats.org/officeDocument/2006/relationships/hyperlink" Target="https://login.consultant.ru/link/?req=doc&amp;base=RLAW021&amp;n=184609&amp;dst=100007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Пензенской обл. от 18.04.2014 N 200-рП
(ред. от 11.08.2023)
"О мерах по реализации постановления Губернатора Пензенской области от 04.04.2014 N 52 "Об утверждении Положения о сообщении лицами, замещающими государственные должности Пензенской области, должности государственной гражданской службы Пензенской области,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</dc:title>
  <dcterms:created xsi:type="dcterms:W3CDTF">2024-04-09T11:04:38Z</dcterms:created>
</cp:coreProperties>
</file>